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AD7" w:rsidRPr="00872FBB" w:rsidRDefault="00BF6AD7" w:rsidP="00BF6AD7">
      <w:pPr>
        <w:bidi/>
        <w:spacing w:before="90" w:after="0" w:line="480" w:lineRule="auto"/>
        <w:ind w:right="750"/>
        <w:jc w:val="both"/>
        <w:rPr>
          <w:rFonts w:ascii="Tahoma" w:hAnsi="Tahoma" w:cs="B Nazanin"/>
          <w:b/>
          <w:bCs/>
          <w:sz w:val="28"/>
          <w:szCs w:val="28"/>
        </w:rPr>
      </w:pPr>
      <w:r w:rsidRPr="00872FBB">
        <w:rPr>
          <w:rFonts w:ascii="Tahoma" w:hAnsi="Tahoma" w:cs="B Nazanin"/>
          <w:b/>
          <w:bCs/>
          <w:sz w:val="28"/>
          <w:szCs w:val="28"/>
          <w:rtl/>
        </w:rPr>
        <w:t>فلوسایتومتری چیست؟</w:t>
      </w:r>
    </w:p>
    <w:p w:rsidR="00BF6AD7" w:rsidRPr="00872FBB" w:rsidRDefault="00336836" w:rsidP="00BF6AD7">
      <w:pPr>
        <w:bidi/>
        <w:spacing w:before="90" w:after="0" w:line="480" w:lineRule="auto"/>
        <w:ind w:right="750"/>
        <w:jc w:val="both"/>
        <w:rPr>
          <w:rFonts w:ascii="Tahoma" w:hAnsi="Tahoma" w:cs="B Nazanin"/>
          <w:sz w:val="28"/>
          <w:szCs w:val="28"/>
        </w:rPr>
      </w:pPr>
      <w:r w:rsidRPr="00872FBB">
        <w:rPr>
          <w:rFonts w:ascii="Tahoma" w:hAnsi="Tahoma" w:cs="B Nazanin"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2AB4712A" wp14:editId="67661639">
            <wp:simplePos x="0" y="0"/>
            <wp:positionH relativeFrom="margin">
              <wp:posOffset>635635</wp:posOffset>
            </wp:positionH>
            <wp:positionV relativeFrom="margin">
              <wp:posOffset>2905125</wp:posOffset>
            </wp:positionV>
            <wp:extent cx="2354580" cy="1876425"/>
            <wp:effectExtent l="152400" t="152400" r="369570" b="371475"/>
            <wp:wrapSquare wrapText="bothSides"/>
            <wp:docPr id="14" name="Picture 1" descr="C:\Users\Data center\Desktop\Flow-cytometry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ta center\Desktop\Flow-cytometry-lar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876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AD7" w:rsidRPr="00872FBB">
        <w:rPr>
          <w:rFonts w:ascii="Tahoma" w:hAnsi="Tahoma" w:cs="B Nazanin"/>
          <w:sz w:val="28"/>
          <w:szCs w:val="28"/>
          <w:rtl/>
        </w:rPr>
        <w:t>فلوسایتومتری روشی دقیق و با کارایی بالا که برای شناسایی سلول‌ها و ارزیابی ویژگی های آنها در مایعات بیولوژیک بدن مانند خون، مایع مغزی نخاعی، ادرار و سایر ترشحات و همچنین سلول‌های نسجی که به شکل سوسپانسیون درآمده‌اند با استفاده از آنتی بادی‌های اختصاصی و تابش نور لیزر شناسایی می‌شوند. این روش از دقت و سرعت بالایی برخوردار است، به طوری که در یک ثانیه توانایی شناسایی</w:t>
      </w:r>
      <w:r w:rsidR="00BF6AD7" w:rsidRPr="00872FBB">
        <w:rPr>
          <w:rFonts w:ascii="Cambria" w:hAnsi="Cambria" w:cs="Cambria" w:hint="cs"/>
          <w:sz w:val="28"/>
          <w:szCs w:val="28"/>
          <w:rtl/>
        </w:rPr>
        <w:t> </w:t>
      </w:r>
      <w:r w:rsidR="00BF6AD7" w:rsidRPr="00872FBB">
        <w:rPr>
          <w:rFonts w:ascii="Tahoma" w:hAnsi="Tahoma" w:cs="B Nazanin" w:hint="cs"/>
          <w:sz w:val="28"/>
          <w:szCs w:val="28"/>
          <w:rtl/>
        </w:rPr>
        <w:t>١٠٠٠</w:t>
      </w:r>
      <w:r w:rsidR="00BF6AD7" w:rsidRPr="00872FBB">
        <w:rPr>
          <w:rFonts w:ascii="Cambria" w:hAnsi="Cambria" w:cs="Cambria" w:hint="cs"/>
          <w:sz w:val="28"/>
          <w:szCs w:val="28"/>
          <w:rtl/>
        </w:rPr>
        <w:t> </w:t>
      </w:r>
      <w:r w:rsidR="00BF6AD7" w:rsidRPr="00872FBB">
        <w:rPr>
          <w:rFonts w:ascii="Tahoma" w:hAnsi="Tahoma" w:cs="B Nazanin" w:hint="cs"/>
          <w:sz w:val="28"/>
          <w:szCs w:val="28"/>
          <w:rtl/>
        </w:rPr>
        <w:t>عدد</w:t>
      </w:r>
      <w:r w:rsidR="00BF6AD7" w:rsidRPr="00872FBB">
        <w:rPr>
          <w:rFonts w:ascii="Tahoma" w:hAnsi="Tahoma" w:cs="B Nazanin"/>
          <w:sz w:val="28"/>
          <w:szCs w:val="28"/>
          <w:rtl/>
        </w:rPr>
        <w:t xml:space="preserve"> </w:t>
      </w:r>
      <w:r w:rsidR="00BF6AD7" w:rsidRPr="00872FBB">
        <w:rPr>
          <w:rFonts w:ascii="Tahoma" w:hAnsi="Tahoma" w:cs="B Nazanin" w:hint="cs"/>
          <w:sz w:val="28"/>
          <w:szCs w:val="28"/>
          <w:rtl/>
        </w:rPr>
        <w:t>سلول</w:t>
      </w:r>
      <w:r w:rsidR="00BF6AD7" w:rsidRPr="00872FBB">
        <w:rPr>
          <w:rFonts w:ascii="Tahoma" w:hAnsi="Tahoma" w:cs="B Nazanin"/>
          <w:sz w:val="28"/>
          <w:szCs w:val="28"/>
          <w:rtl/>
        </w:rPr>
        <w:t xml:space="preserve"> </w:t>
      </w:r>
      <w:r w:rsidR="00BF6AD7" w:rsidRPr="00872FBB">
        <w:rPr>
          <w:rFonts w:ascii="Tahoma" w:hAnsi="Tahoma" w:cs="B Nazanin" w:hint="cs"/>
          <w:sz w:val="28"/>
          <w:szCs w:val="28"/>
          <w:rtl/>
        </w:rPr>
        <w:t>را</w:t>
      </w:r>
      <w:r w:rsidR="00BF6AD7" w:rsidRPr="00872FBB">
        <w:rPr>
          <w:rFonts w:ascii="Tahoma" w:hAnsi="Tahoma" w:cs="B Nazanin"/>
          <w:sz w:val="28"/>
          <w:szCs w:val="28"/>
          <w:rtl/>
        </w:rPr>
        <w:t xml:space="preserve"> </w:t>
      </w:r>
      <w:r w:rsidR="00BF6AD7" w:rsidRPr="00872FBB">
        <w:rPr>
          <w:rFonts w:ascii="Tahoma" w:hAnsi="Tahoma" w:cs="B Nazanin" w:hint="cs"/>
          <w:sz w:val="28"/>
          <w:szCs w:val="28"/>
          <w:rtl/>
        </w:rPr>
        <w:t>خواهد</w:t>
      </w:r>
      <w:r w:rsidR="00BF6AD7" w:rsidRPr="00872FBB">
        <w:rPr>
          <w:rFonts w:ascii="Tahoma" w:hAnsi="Tahoma" w:cs="B Nazanin"/>
          <w:sz w:val="28"/>
          <w:szCs w:val="28"/>
          <w:rtl/>
        </w:rPr>
        <w:t xml:space="preserve"> </w:t>
      </w:r>
      <w:r w:rsidR="00BF6AD7" w:rsidRPr="00872FBB">
        <w:rPr>
          <w:rFonts w:ascii="Tahoma" w:hAnsi="Tahoma" w:cs="B Nazanin" w:hint="cs"/>
          <w:sz w:val="28"/>
          <w:szCs w:val="28"/>
          <w:rtl/>
        </w:rPr>
        <w:t>داشت</w:t>
      </w:r>
      <w:r w:rsidR="00BF6AD7" w:rsidRPr="00872FBB">
        <w:rPr>
          <w:rFonts w:ascii="Tahoma" w:hAnsi="Tahoma" w:cs="B Nazanin"/>
          <w:sz w:val="28"/>
          <w:szCs w:val="28"/>
          <w:rtl/>
        </w:rPr>
        <w:t xml:space="preserve">. </w:t>
      </w:r>
      <w:r w:rsidR="00BF6AD7" w:rsidRPr="00872FBB">
        <w:rPr>
          <w:rFonts w:ascii="Tahoma" w:hAnsi="Tahoma" w:cs="B Nazanin" w:hint="cs"/>
          <w:sz w:val="28"/>
          <w:szCs w:val="28"/>
          <w:rtl/>
        </w:rPr>
        <w:t>این</w:t>
      </w:r>
      <w:r w:rsidR="00BF6AD7" w:rsidRPr="00872FBB">
        <w:rPr>
          <w:rFonts w:ascii="Tahoma" w:hAnsi="Tahoma" w:cs="B Nazanin"/>
          <w:sz w:val="28"/>
          <w:szCs w:val="28"/>
          <w:rtl/>
        </w:rPr>
        <w:t xml:space="preserve"> </w:t>
      </w:r>
      <w:r w:rsidR="00BF6AD7" w:rsidRPr="00872FBB">
        <w:rPr>
          <w:rFonts w:ascii="Tahoma" w:hAnsi="Tahoma" w:cs="B Nazanin" w:hint="cs"/>
          <w:sz w:val="28"/>
          <w:szCs w:val="28"/>
          <w:rtl/>
        </w:rPr>
        <w:t>تکنیک</w:t>
      </w:r>
      <w:r w:rsidR="00BF6AD7" w:rsidRPr="00872FBB">
        <w:rPr>
          <w:rFonts w:ascii="Tahoma" w:hAnsi="Tahoma" w:cs="B Nazanin"/>
          <w:sz w:val="28"/>
          <w:szCs w:val="28"/>
          <w:rtl/>
        </w:rPr>
        <w:t xml:space="preserve"> </w:t>
      </w:r>
      <w:r w:rsidR="00BF6AD7" w:rsidRPr="00872FBB">
        <w:rPr>
          <w:rFonts w:ascii="Tahoma" w:hAnsi="Tahoma" w:cs="B Nazanin" w:hint="cs"/>
          <w:sz w:val="28"/>
          <w:szCs w:val="28"/>
          <w:rtl/>
        </w:rPr>
        <w:t>بر</w:t>
      </w:r>
      <w:r w:rsidR="00BF6AD7" w:rsidRPr="00872FBB">
        <w:rPr>
          <w:rFonts w:ascii="Tahoma" w:hAnsi="Tahoma" w:cs="B Nazanin"/>
          <w:sz w:val="28"/>
          <w:szCs w:val="28"/>
          <w:rtl/>
        </w:rPr>
        <w:t xml:space="preserve"> </w:t>
      </w:r>
      <w:r w:rsidR="00BF6AD7" w:rsidRPr="00872FBB">
        <w:rPr>
          <w:rFonts w:ascii="Tahoma" w:hAnsi="Tahoma" w:cs="B Nazanin" w:hint="cs"/>
          <w:sz w:val="28"/>
          <w:szCs w:val="28"/>
          <w:rtl/>
        </w:rPr>
        <w:t>اساس</w:t>
      </w:r>
      <w:r w:rsidR="00BF6AD7" w:rsidRPr="00872FBB">
        <w:rPr>
          <w:rFonts w:ascii="Tahoma" w:hAnsi="Tahoma" w:cs="B Nazanin"/>
          <w:sz w:val="28"/>
          <w:szCs w:val="28"/>
          <w:rtl/>
        </w:rPr>
        <w:t xml:space="preserve"> </w:t>
      </w:r>
      <w:r w:rsidR="00BF6AD7" w:rsidRPr="00872FBB">
        <w:rPr>
          <w:rFonts w:ascii="Tahoma" w:hAnsi="Tahoma" w:cs="B Nazanin" w:hint="cs"/>
          <w:sz w:val="28"/>
          <w:szCs w:val="28"/>
          <w:rtl/>
        </w:rPr>
        <w:t>پراکنده</w:t>
      </w:r>
      <w:r w:rsidR="00BF6AD7" w:rsidRPr="00872FBB">
        <w:rPr>
          <w:rFonts w:ascii="Tahoma" w:hAnsi="Tahoma" w:cs="B Nazanin"/>
          <w:sz w:val="28"/>
          <w:szCs w:val="28"/>
          <w:rtl/>
        </w:rPr>
        <w:t xml:space="preserve"> </w:t>
      </w:r>
      <w:r w:rsidR="00BF6AD7" w:rsidRPr="00872FBB">
        <w:rPr>
          <w:rFonts w:ascii="Tahoma" w:hAnsi="Tahoma" w:cs="B Nazanin" w:hint="cs"/>
          <w:sz w:val="28"/>
          <w:szCs w:val="28"/>
          <w:rtl/>
        </w:rPr>
        <w:t>سازی</w:t>
      </w:r>
      <w:r w:rsidR="00BF6AD7" w:rsidRPr="00872FBB">
        <w:rPr>
          <w:rFonts w:ascii="Tahoma" w:hAnsi="Tahoma" w:cs="B Nazanin"/>
          <w:sz w:val="28"/>
          <w:szCs w:val="28"/>
          <w:rtl/>
        </w:rPr>
        <w:t xml:space="preserve"> </w:t>
      </w:r>
      <w:r w:rsidR="00BF6AD7" w:rsidRPr="00872FBB">
        <w:rPr>
          <w:rFonts w:ascii="Tahoma" w:hAnsi="Tahoma" w:cs="B Nazanin" w:hint="cs"/>
          <w:sz w:val="28"/>
          <w:szCs w:val="28"/>
          <w:rtl/>
        </w:rPr>
        <w:t>نور</w:t>
      </w:r>
      <w:r w:rsidR="00BF6AD7" w:rsidRPr="00872FBB">
        <w:rPr>
          <w:rFonts w:ascii="Tahoma" w:hAnsi="Tahoma" w:cs="B Nazanin"/>
          <w:sz w:val="28"/>
          <w:szCs w:val="28"/>
          <w:rtl/>
        </w:rPr>
        <w:t xml:space="preserve"> </w:t>
      </w:r>
      <w:r w:rsidR="00BF6AD7" w:rsidRPr="00872FBB">
        <w:rPr>
          <w:rFonts w:ascii="Tahoma" w:hAnsi="Tahoma" w:cs="B Nazanin" w:hint="cs"/>
          <w:sz w:val="28"/>
          <w:szCs w:val="28"/>
          <w:rtl/>
        </w:rPr>
        <w:t>توسط</w:t>
      </w:r>
      <w:r w:rsidR="00BF6AD7" w:rsidRPr="00872FBB">
        <w:rPr>
          <w:rFonts w:ascii="Tahoma" w:hAnsi="Tahoma" w:cs="B Nazanin"/>
          <w:sz w:val="28"/>
          <w:szCs w:val="28"/>
          <w:rtl/>
        </w:rPr>
        <w:t xml:space="preserve"> </w:t>
      </w:r>
      <w:r w:rsidR="00BF6AD7" w:rsidRPr="00872FBB">
        <w:rPr>
          <w:rFonts w:ascii="Tahoma" w:hAnsi="Tahoma" w:cs="B Nazanin" w:hint="cs"/>
          <w:sz w:val="28"/>
          <w:szCs w:val="28"/>
          <w:rtl/>
        </w:rPr>
        <w:t>سلول‌های</w:t>
      </w:r>
      <w:r w:rsidR="00BF6AD7" w:rsidRPr="00872FBB">
        <w:rPr>
          <w:rFonts w:ascii="Tahoma" w:hAnsi="Tahoma" w:cs="B Nazanin"/>
          <w:sz w:val="28"/>
          <w:szCs w:val="28"/>
          <w:rtl/>
        </w:rPr>
        <w:t xml:space="preserve"> </w:t>
      </w:r>
      <w:r w:rsidR="00BF6AD7" w:rsidRPr="00872FBB">
        <w:rPr>
          <w:rFonts w:ascii="Tahoma" w:hAnsi="Tahoma" w:cs="B Nazanin" w:hint="cs"/>
          <w:sz w:val="28"/>
          <w:szCs w:val="28"/>
          <w:rtl/>
        </w:rPr>
        <w:t>مورد</w:t>
      </w:r>
      <w:r w:rsidR="00BF6AD7" w:rsidRPr="00872FBB">
        <w:rPr>
          <w:rFonts w:ascii="Tahoma" w:hAnsi="Tahoma" w:cs="B Nazanin"/>
          <w:sz w:val="28"/>
          <w:szCs w:val="28"/>
          <w:rtl/>
        </w:rPr>
        <w:t xml:space="preserve"> </w:t>
      </w:r>
      <w:r w:rsidR="00BF6AD7" w:rsidRPr="00872FBB">
        <w:rPr>
          <w:rFonts w:ascii="Tahoma" w:hAnsi="Tahoma" w:cs="B Nazanin" w:hint="cs"/>
          <w:sz w:val="28"/>
          <w:szCs w:val="28"/>
          <w:rtl/>
        </w:rPr>
        <w:t>آزمایش</w:t>
      </w:r>
      <w:r w:rsidR="00BF6AD7" w:rsidRPr="00872FBB">
        <w:rPr>
          <w:rFonts w:ascii="Tahoma" w:hAnsi="Tahoma" w:cs="B Nazanin"/>
          <w:sz w:val="28"/>
          <w:szCs w:val="28"/>
          <w:rtl/>
        </w:rPr>
        <w:t xml:space="preserve"> </w:t>
      </w:r>
      <w:r w:rsidR="00BF6AD7" w:rsidRPr="00872FBB">
        <w:rPr>
          <w:rFonts w:ascii="Tahoma" w:hAnsi="Tahoma" w:cs="B Nazanin" w:hint="cs"/>
          <w:sz w:val="28"/>
          <w:szCs w:val="28"/>
          <w:rtl/>
        </w:rPr>
        <w:t>و</w:t>
      </w:r>
      <w:r w:rsidR="00BF6AD7" w:rsidRPr="00872FBB">
        <w:rPr>
          <w:rFonts w:ascii="Tahoma" w:hAnsi="Tahoma" w:cs="B Nazanin"/>
          <w:sz w:val="28"/>
          <w:szCs w:val="28"/>
          <w:rtl/>
        </w:rPr>
        <w:t xml:space="preserve"> </w:t>
      </w:r>
      <w:r w:rsidR="00BF6AD7" w:rsidRPr="00872FBB">
        <w:rPr>
          <w:rFonts w:ascii="Tahoma" w:hAnsi="Tahoma" w:cs="B Nazanin" w:hint="cs"/>
          <w:sz w:val="28"/>
          <w:szCs w:val="28"/>
          <w:rtl/>
        </w:rPr>
        <w:t>انتشار</w:t>
      </w:r>
      <w:r w:rsidR="00BF6AD7" w:rsidRPr="00872FBB">
        <w:rPr>
          <w:rFonts w:ascii="Tahoma" w:hAnsi="Tahoma" w:cs="B Nazanin"/>
          <w:sz w:val="28"/>
          <w:szCs w:val="28"/>
          <w:rtl/>
        </w:rPr>
        <w:t xml:space="preserve"> </w:t>
      </w:r>
      <w:r w:rsidR="00BF6AD7" w:rsidRPr="00872FBB">
        <w:rPr>
          <w:rFonts w:ascii="Tahoma" w:hAnsi="Tahoma" w:cs="B Nazanin" w:hint="cs"/>
          <w:sz w:val="28"/>
          <w:szCs w:val="28"/>
          <w:rtl/>
        </w:rPr>
        <w:t>فلورسانس</w:t>
      </w:r>
      <w:r w:rsidR="00BF6AD7" w:rsidRPr="00872FBB">
        <w:rPr>
          <w:rFonts w:ascii="Tahoma" w:hAnsi="Tahoma" w:cs="B Nazanin"/>
          <w:sz w:val="28"/>
          <w:szCs w:val="28"/>
          <w:rtl/>
        </w:rPr>
        <w:t xml:space="preserve"> </w:t>
      </w:r>
      <w:r w:rsidR="00BF6AD7" w:rsidRPr="00872FBB">
        <w:rPr>
          <w:rFonts w:ascii="Tahoma" w:hAnsi="Tahoma" w:cs="B Nazanin" w:hint="cs"/>
          <w:sz w:val="28"/>
          <w:szCs w:val="28"/>
          <w:rtl/>
        </w:rPr>
        <w:t>از</w:t>
      </w:r>
      <w:r w:rsidR="00BF6AD7" w:rsidRPr="00872FBB">
        <w:rPr>
          <w:rFonts w:ascii="Tahoma" w:hAnsi="Tahoma" w:cs="B Nazanin"/>
          <w:sz w:val="28"/>
          <w:szCs w:val="28"/>
          <w:rtl/>
        </w:rPr>
        <w:t xml:space="preserve"> </w:t>
      </w:r>
      <w:r w:rsidR="00BF6AD7" w:rsidRPr="00872FBB">
        <w:rPr>
          <w:rFonts w:ascii="Tahoma" w:hAnsi="Tahoma" w:cs="B Nazanin" w:hint="cs"/>
          <w:sz w:val="28"/>
          <w:szCs w:val="28"/>
          <w:rtl/>
        </w:rPr>
        <w:t>آنها</w:t>
      </w:r>
      <w:r w:rsidR="00BF6AD7" w:rsidRPr="00872FBB">
        <w:rPr>
          <w:rFonts w:ascii="Tahoma" w:hAnsi="Tahoma" w:cs="B Nazanin"/>
          <w:sz w:val="28"/>
          <w:szCs w:val="28"/>
          <w:rtl/>
        </w:rPr>
        <w:t xml:space="preserve"> </w:t>
      </w:r>
      <w:r w:rsidR="00BF6AD7" w:rsidRPr="00872FBB">
        <w:rPr>
          <w:rFonts w:ascii="Tahoma" w:hAnsi="Tahoma" w:cs="B Nazanin" w:hint="cs"/>
          <w:sz w:val="28"/>
          <w:szCs w:val="28"/>
          <w:rtl/>
        </w:rPr>
        <w:t>استوار</w:t>
      </w:r>
      <w:r w:rsidR="00BF6AD7" w:rsidRPr="00872FBB">
        <w:rPr>
          <w:rFonts w:ascii="Tahoma" w:hAnsi="Tahoma" w:cs="B Nazanin"/>
          <w:sz w:val="28"/>
          <w:szCs w:val="28"/>
          <w:rtl/>
        </w:rPr>
        <w:t xml:space="preserve"> </w:t>
      </w:r>
      <w:r w:rsidR="00BF6AD7" w:rsidRPr="00872FBB">
        <w:rPr>
          <w:rFonts w:ascii="Tahoma" w:hAnsi="Tahoma" w:cs="B Nazanin" w:hint="cs"/>
          <w:sz w:val="28"/>
          <w:szCs w:val="28"/>
          <w:rtl/>
        </w:rPr>
        <w:t>است</w:t>
      </w:r>
      <w:r w:rsidR="00BF6AD7" w:rsidRPr="00872FBB">
        <w:rPr>
          <w:rFonts w:ascii="Tahoma" w:hAnsi="Tahoma" w:cs="B Nazanin"/>
          <w:sz w:val="28"/>
          <w:szCs w:val="28"/>
          <w:rtl/>
        </w:rPr>
        <w:t xml:space="preserve">. </w:t>
      </w:r>
      <w:r w:rsidR="00BF6AD7" w:rsidRPr="00872FBB">
        <w:rPr>
          <w:rFonts w:ascii="Tahoma" w:hAnsi="Tahoma" w:cs="B Nazanin" w:hint="cs"/>
          <w:sz w:val="28"/>
          <w:szCs w:val="28"/>
          <w:rtl/>
        </w:rPr>
        <w:t>نشر</w:t>
      </w:r>
      <w:r w:rsidR="00BF6AD7" w:rsidRPr="00872FBB">
        <w:rPr>
          <w:rFonts w:ascii="Tahoma" w:hAnsi="Tahoma" w:cs="B Nazanin"/>
          <w:sz w:val="28"/>
          <w:szCs w:val="28"/>
          <w:rtl/>
        </w:rPr>
        <w:t xml:space="preserve"> </w:t>
      </w:r>
      <w:r w:rsidR="00BF6AD7" w:rsidRPr="00872FBB">
        <w:rPr>
          <w:rFonts w:ascii="Tahoma" w:hAnsi="Tahoma" w:cs="B Nazanin" w:hint="cs"/>
          <w:sz w:val="28"/>
          <w:szCs w:val="28"/>
          <w:rtl/>
        </w:rPr>
        <w:t>فلورسانس</w:t>
      </w:r>
      <w:r w:rsidR="00BF6AD7" w:rsidRPr="00872FBB">
        <w:rPr>
          <w:rFonts w:ascii="Tahoma" w:hAnsi="Tahoma" w:cs="B Nazanin"/>
          <w:sz w:val="28"/>
          <w:szCs w:val="28"/>
          <w:rtl/>
        </w:rPr>
        <w:t xml:space="preserve"> </w:t>
      </w:r>
      <w:r w:rsidR="00BF6AD7" w:rsidRPr="00872FBB">
        <w:rPr>
          <w:rFonts w:ascii="Tahoma" w:hAnsi="Tahoma" w:cs="B Nazanin" w:hint="cs"/>
          <w:sz w:val="28"/>
          <w:szCs w:val="28"/>
          <w:rtl/>
        </w:rPr>
        <w:t>با</w:t>
      </w:r>
      <w:r w:rsidR="00BF6AD7" w:rsidRPr="00872FBB">
        <w:rPr>
          <w:rFonts w:ascii="Tahoma" w:hAnsi="Tahoma" w:cs="B Nazanin"/>
          <w:sz w:val="28"/>
          <w:szCs w:val="28"/>
          <w:rtl/>
        </w:rPr>
        <w:t xml:space="preserve"> </w:t>
      </w:r>
      <w:r w:rsidR="00BF6AD7" w:rsidRPr="00872FBB">
        <w:rPr>
          <w:rFonts w:ascii="Tahoma" w:hAnsi="Tahoma" w:cs="B Nazanin" w:hint="cs"/>
          <w:sz w:val="28"/>
          <w:szCs w:val="28"/>
          <w:rtl/>
        </w:rPr>
        <w:t>ا</w:t>
      </w:r>
      <w:r w:rsidR="00BF6AD7" w:rsidRPr="00872FBB">
        <w:rPr>
          <w:rFonts w:ascii="Tahoma" w:hAnsi="Tahoma" w:cs="B Nazanin"/>
          <w:sz w:val="28"/>
          <w:szCs w:val="28"/>
          <w:rtl/>
        </w:rPr>
        <w:t>ستفاده مستقیم از فلوروكروم‌های متصل شونده به اجزای سلولی یا ترکیبی از رنگ فلورسنت با آنتی بادی‌های مونوکلونال حاصل می‌شود. امروزه فلوسایتومتری در ساية افزايش روزافزون تعداد آنتي‌بادي‌ها، تترامرها و رنگ‌هاي توليد شده براي استفاده در ارزيابي فعاليت سلول‌ها در بخش‌های پژوهشی و در آزمایشگاه‌های تشخیصی كاربرد گسترده ای دارد و برای تشخیص و تعیین پیش آگهی بیماری‌ها و همچنین برای ارزیابی درمان بدخیمی استفاده می شود</w:t>
      </w:r>
      <w:r w:rsidR="00BF6AD7" w:rsidRPr="00872FBB">
        <w:rPr>
          <w:rFonts w:ascii="Tahoma" w:hAnsi="Tahoma" w:cs="B Nazanin"/>
          <w:sz w:val="28"/>
          <w:szCs w:val="28"/>
        </w:rPr>
        <w:t>.</w:t>
      </w:r>
    </w:p>
    <w:p w:rsidR="00BF6AD7" w:rsidRPr="00872FBB" w:rsidRDefault="00BF6AD7" w:rsidP="00BF6AD7">
      <w:pPr>
        <w:bidi/>
        <w:spacing w:before="90" w:after="0" w:line="480" w:lineRule="auto"/>
        <w:ind w:right="750"/>
        <w:jc w:val="both"/>
        <w:rPr>
          <w:rFonts w:ascii="Tahoma" w:hAnsi="Tahoma" w:cs="B Nazanin"/>
          <w:sz w:val="28"/>
          <w:szCs w:val="28"/>
          <w:rtl/>
        </w:rPr>
      </w:pPr>
    </w:p>
    <w:p w:rsidR="00BF6AD7" w:rsidRPr="00872FBB" w:rsidRDefault="00BF6AD7" w:rsidP="00BF6AD7">
      <w:pPr>
        <w:bidi/>
        <w:spacing w:before="90" w:after="0" w:line="480" w:lineRule="auto"/>
        <w:ind w:right="750"/>
        <w:jc w:val="both"/>
        <w:rPr>
          <w:rFonts w:ascii="Tahoma" w:hAnsi="Tahoma" w:cs="B Nazanin"/>
          <w:b/>
          <w:bCs/>
          <w:sz w:val="28"/>
          <w:szCs w:val="28"/>
        </w:rPr>
      </w:pPr>
      <w:r w:rsidRPr="00872FBB">
        <w:rPr>
          <w:rFonts w:ascii="Tahoma" w:hAnsi="Tahoma" w:cs="B Nazanin" w:hint="cs"/>
          <w:b/>
          <w:bCs/>
          <w:sz w:val="28"/>
          <w:szCs w:val="28"/>
          <w:rtl/>
        </w:rPr>
        <w:lastRenderedPageBreak/>
        <w:t>کاربردهای مهم تکنیک فلوسایتومتری</w:t>
      </w:r>
      <w:r w:rsidRPr="00872FBB">
        <w:rPr>
          <w:rFonts w:ascii="Tahoma" w:hAnsi="Tahoma" w:cs="B Nazanin" w:hint="cs"/>
          <w:b/>
          <w:bCs/>
          <w:sz w:val="28"/>
          <w:szCs w:val="28"/>
        </w:rPr>
        <w:t>: </w:t>
      </w:r>
    </w:p>
    <w:p w:rsidR="00BF6AD7" w:rsidRPr="00872FBB" w:rsidRDefault="00BF6AD7" w:rsidP="00BF6AD7">
      <w:pPr>
        <w:pStyle w:val="ListParagraph"/>
        <w:numPr>
          <w:ilvl w:val="0"/>
          <w:numId w:val="1"/>
        </w:numPr>
        <w:bidi/>
        <w:spacing w:before="90" w:after="0" w:line="480" w:lineRule="auto"/>
        <w:ind w:right="750"/>
        <w:jc w:val="both"/>
        <w:rPr>
          <w:rFonts w:ascii="Tahoma" w:hAnsi="Tahoma" w:cs="B Nazanin"/>
          <w:sz w:val="28"/>
          <w:szCs w:val="28"/>
        </w:rPr>
      </w:pPr>
      <w:r w:rsidRPr="00872FBB">
        <w:rPr>
          <w:rFonts w:ascii="Tahoma" w:hAnsi="Tahoma" w:cs="B Nazanin" w:hint="cs"/>
          <w:sz w:val="28"/>
          <w:szCs w:val="28"/>
          <w:rtl/>
        </w:rPr>
        <w:t>ایمونوفنوتایپینگ</w:t>
      </w:r>
      <w:r w:rsidRPr="00872FBB">
        <w:rPr>
          <w:rFonts w:ascii="Tahoma" w:hAnsi="Tahoma" w:cs="B Nazanin" w:hint="cs"/>
          <w:sz w:val="28"/>
          <w:szCs w:val="28"/>
        </w:rPr>
        <w:t xml:space="preserve">: </w:t>
      </w:r>
      <w:r w:rsidRPr="00872FBB">
        <w:rPr>
          <w:rFonts w:ascii="Tahoma" w:hAnsi="Tahoma" w:cs="B Nazanin"/>
          <w:sz w:val="28"/>
          <w:szCs w:val="28"/>
          <w:rtl/>
        </w:rPr>
        <w:t>تشخیص فنوتایپ، شناسایی و شمارش دقیق سلول ها (گیرنده های سطح سلولی یا اجزای سلولی</w:t>
      </w:r>
      <w:r w:rsidRPr="00872FBB">
        <w:rPr>
          <w:rFonts w:ascii="Tahoma" w:hAnsi="Tahoma" w:cs="B Nazanin" w:hint="cs"/>
          <w:sz w:val="28"/>
          <w:szCs w:val="28"/>
          <w:rtl/>
        </w:rPr>
        <w:t>)</w:t>
      </w:r>
    </w:p>
    <w:p w:rsidR="00BF6AD7" w:rsidRPr="00872FBB" w:rsidRDefault="00BF6AD7" w:rsidP="00BF6AD7">
      <w:pPr>
        <w:pStyle w:val="ListParagraph"/>
        <w:numPr>
          <w:ilvl w:val="0"/>
          <w:numId w:val="1"/>
        </w:numPr>
        <w:bidi/>
        <w:spacing w:before="90" w:after="0" w:line="480" w:lineRule="auto"/>
        <w:ind w:right="750"/>
        <w:jc w:val="both"/>
        <w:rPr>
          <w:rFonts w:ascii="Tahoma" w:hAnsi="Tahoma" w:cs="B Nazanin"/>
          <w:sz w:val="28"/>
          <w:szCs w:val="28"/>
        </w:rPr>
      </w:pPr>
      <w:r w:rsidRPr="00872FBB">
        <w:rPr>
          <w:rFonts w:ascii="Tahoma" w:hAnsi="Tahoma" w:cs="B Nazanin" w:hint="cs"/>
          <w:sz w:val="28"/>
          <w:szCs w:val="28"/>
          <w:rtl/>
        </w:rPr>
        <w:t>بررسی میزان تکثیر سلولی</w:t>
      </w:r>
      <w:r w:rsidRPr="00872FBB">
        <w:rPr>
          <w:rFonts w:ascii="Tahoma" w:hAnsi="Tahoma" w:cs="B Nazanin"/>
          <w:sz w:val="28"/>
          <w:szCs w:val="28"/>
        </w:rPr>
        <w:t xml:space="preserve"> </w:t>
      </w:r>
      <w:r w:rsidRPr="00872FBB">
        <w:rPr>
          <w:rFonts w:ascii="Tahoma" w:hAnsi="Tahoma" w:cs="B Nazanin" w:hint="cs"/>
          <w:sz w:val="28"/>
          <w:szCs w:val="28"/>
          <w:rtl/>
        </w:rPr>
        <w:t xml:space="preserve"> و بررسی چرخه سلولی </w:t>
      </w:r>
    </w:p>
    <w:p w:rsidR="00BF6AD7" w:rsidRPr="00872FBB" w:rsidRDefault="00BF6AD7" w:rsidP="00BF6AD7">
      <w:pPr>
        <w:pStyle w:val="ListParagraph"/>
        <w:numPr>
          <w:ilvl w:val="0"/>
          <w:numId w:val="1"/>
        </w:numPr>
        <w:bidi/>
        <w:spacing w:before="90" w:after="0" w:line="480" w:lineRule="auto"/>
        <w:ind w:right="750"/>
        <w:jc w:val="both"/>
        <w:rPr>
          <w:rFonts w:ascii="Tahoma" w:hAnsi="Tahoma" w:cs="B Nazanin"/>
          <w:sz w:val="28"/>
          <w:szCs w:val="28"/>
        </w:rPr>
      </w:pPr>
      <w:r w:rsidRPr="00872FBB">
        <w:rPr>
          <w:rFonts w:ascii="Tahoma" w:hAnsi="Tahoma" w:cs="B Nazanin"/>
          <w:sz w:val="28"/>
          <w:szCs w:val="28"/>
          <w:rtl/>
        </w:rPr>
        <w:t>اندازه گیری فعالیت آنزیمی</w:t>
      </w:r>
    </w:p>
    <w:p w:rsidR="00BF6AD7" w:rsidRPr="00872FBB" w:rsidRDefault="00BF6AD7" w:rsidP="00BF6AD7">
      <w:pPr>
        <w:pStyle w:val="ListParagraph"/>
        <w:numPr>
          <w:ilvl w:val="0"/>
          <w:numId w:val="1"/>
        </w:numPr>
        <w:bidi/>
        <w:spacing w:before="90" w:after="0" w:line="480" w:lineRule="auto"/>
        <w:ind w:right="750"/>
        <w:jc w:val="both"/>
        <w:rPr>
          <w:rFonts w:ascii="Tahoma" w:hAnsi="Tahoma" w:cs="B Nazanin"/>
          <w:sz w:val="28"/>
          <w:szCs w:val="28"/>
        </w:rPr>
      </w:pPr>
      <w:r w:rsidRPr="00872FBB">
        <w:rPr>
          <w:rFonts w:ascii="Tahoma" w:hAnsi="Tahoma" w:cs="B Nazanin"/>
          <w:sz w:val="28"/>
          <w:szCs w:val="28"/>
          <w:rtl/>
        </w:rPr>
        <w:t>مطالعه فعالیت آپوپتوزی (مرگ ومیر سلولی</w:t>
      </w:r>
      <w:r w:rsidRPr="00872FBB">
        <w:rPr>
          <w:rFonts w:ascii="Tahoma" w:hAnsi="Tahoma" w:cs="B Nazanin"/>
          <w:sz w:val="28"/>
          <w:szCs w:val="28"/>
        </w:rPr>
        <w:t>(</w:t>
      </w:r>
    </w:p>
    <w:p w:rsidR="00BF6AD7" w:rsidRPr="00872FBB" w:rsidRDefault="00BF6AD7" w:rsidP="00BF6AD7">
      <w:pPr>
        <w:pStyle w:val="ListParagraph"/>
        <w:numPr>
          <w:ilvl w:val="0"/>
          <w:numId w:val="1"/>
        </w:numPr>
        <w:bidi/>
        <w:spacing w:before="90" w:after="0" w:line="480" w:lineRule="auto"/>
        <w:ind w:right="750"/>
        <w:jc w:val="both"/>
        <w:rPr>
          <w:rFonts w:ascii="Tahoma" w:hAnsi="Tahoma" w:cs="Tahoma"/>
          <w:sz w:val="28"/>
          <w:szCs w:val="28"/>
          <w:rtl/>
        </w:rPr>
      </w:pPr>
      <w:r w:rsidRPr="00872FBB">
        <w:rPr>
          <w:rFonts w:ascii="Tahoma" w:hAnsi="Tahoma" w:cs="B Nazanin"/>
          <w:sz w:val="28"/>
          <w:szCs w:val="28"/>
          <w:rtl/>
        </w:rPr>
        <w:t>مشخص کردن محتوای اسید نوکلئیک سلول</w:t>
      </w:r>
      <w:r w:rsidRPr="00872FBB">
        <w:rPr>
          <w:rFonts w:ascii="Tahoma" w:hAnsi="Tahoma" w:cs="Tahoma" w:hint="cs"/>
          <w:sz w:val="28"/>
          <w:szCs w:val="28"/>
        </w:rPr>
        <w:t> </w:t>
      </w:r>
    </w:p>
    <w:p w:rsidR="00BF6AD7" w:rsidRDefault="00BF6AD7" w:rsidP="00BF6AD7">
      <w:pPr>
        <w:jc w:val="center"/>
        <w:rPr>
          <w:rtl/>
          <w:lang w:bidi="fa-IR"/>
        </w:rPr>
      </w:pPr>
      <w:bookmarkStart w:id="0" w:name="_GoBack"/>
      <w:r>
        <w:rPr>
          <w:noProof/>
        </w:rPr>
        <w:drawing>
          <wp:inline distT="0" distB="0" distL="0" distR="0" wp14:anchorId="53B82809" wp14:editId="5AE4B351">
            <wp:extent cx="2625609" cy="2085975"/>
            <wp:effectExtent l="152400" t="152400" r="365760" b="352425"/>
            <wp:docPr id="9" name="Picture 3" descr="C:\Users\Data center\Desktop\Flow-cytometric-gating-strategy-for-monocyte-subsets-in-human-peripheral-blood-Dead_W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ta center\Desktop\Flow-cytometric-gating-strategy-for-monocyte-subsets-in-human-peripheral-blood-Dead_W6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949" cy="21132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CF472C" w:rsidRDefault="00CF472C"/>
    <w:sectPr w:rsidR="00CF47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A07B0"/>
    <w:multiLevelType w:val="hybridMultilevel"/>
    <w:tmpl w:val="23EC6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D7"/>
    <w:rsid w:val="00336836"/>
    <w:rsid w:val="00BF6AD7"/>
    <w:rsid w:val="00C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375179-BC06-4CBA-9852-92C4DE24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AD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2018-12-23T05:09:00Z</dcterms:created>
  <dcterms:modified xsi:type="dcterms:W3CDTF">2018-12-24T04:59:00Z</dcterms:modified>
</cp:coreProperties>
</file>